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A0" w:rsidRDefault="003B1BA0" w:rsidP="003B1BA0">
      <w:pPr>
        <w:rPr>
          <w:sz w:val="28"/>
          <w:szCs w:val="28"/>
        </w:rPr>
      </w:pPr>
      <w:r>
        <w:rPr>
          <w:sz w:val="28"/>
          <w:szCs w:val="28"/>
        </w:rPr>
        <w:t xml:space="preserve">                                             WEST VIRGINIA BAR FOUNDATION</w:t>
      </w:r>
      <w:r>
        <w:rPr>
          <w:sz w:val="28"/>
          <w:szCs w:val="28"/>
        </w:rPr>
        <w:br/>
      </w:r>
      <w:r>
        <w:rPr>
          <w:sz w:val="28"/>
          <w:szCs w:val="28"/>
        </w:rPr>
        <w:tab/>
      </w:r>
      <w:r>
        <w:rPr>
          <w:sz w:val="28"/>
          <w:szCs w:val="28"/>
        </w:rPr>
        <w:tab/>
      </w:r>
      <w:r>
        <w:rPr>
          <w:sz w:val="28"/>
          <w:szCs w:val="28"/>
        </w:rPr>
        <w:tab/>
      </w:r>
      <w:r>
        <w:rPr>
          <w:sz w:val="28"/>
          <w:szCs w:val="28"/>
        </w:rPr>
        <w:tab/>
        <w:t xml:space="preserve">  BOARD OF DIRECTORS MEETING</w:t>
      </w:r>
      <w:r>
        <w:rPr>
          <w:sz w:val="28"/>
          <w:szCs w:val="28"/>
        </w:rPr>
        <w:br/>
      </w:r>
      <w:r>
        <w:rPr>
          <w:sz w:val="28"/>
          <w:szCs w:val="28"/>
        </w:rPr>
        <w:tab/>
        <w:t xml:space="preserve">                                     TELEPHONE CONFERENCE CALL</w:t>
      </w:r>
      <w:r>
        <w:rPr>
          <w:sz w:val="28"/>
          <w:szCs w:val="28"/>
        </w:rPr>
        <w:br/>
      </w:r>
      <w:r>
        <w:rPr>
          <w:sz w:val="28"/>
          <w:szCs w:val="28"/>
        </w:rPr>
        <w:tab/>
      </w:r>
      <w:r>
        <w:rPr>
          <w:sz w:val="28"/>
          <w:szCs w:val="28"/>
        </w:rPr>
        <w:tab/>
      </w:r>
      <w:r>
        <w:rPr>
          <w:sz w:val="28"/>
          <w:szCs w:val="28"/>
        </w:rPr>
        <w:tab/>
        <w:t xml:space="preserve">             DECEMBER 1, 2016-12:00 NOON</w:t>
      </w:r>
      <w:r>
        <w:rPr>
          <w:sz w:val="28"/>
          <w:szCs w:val="28"/>
        </w:rPr>
        <w:br/>
      </w:r>
    </w:p>
    <w:p w:rsidR="003B1BA0" w:rsidRDefault="003B1BA0" w:rsidP="003B1BA0">
      <w:pPr>
        <w:ind w:left="3600"/>
        <w:rPr>
          <w:sz w:val="28"/>
          <w:szCs w:val="28"/>
        </w:rPr>
      </w:pPr>
      <w:r>
        <w:rPr>
          <w:sz w:val="28"/>
          <w:szCs w:val="28"/>
        </w:rPr>
        <w:t xml:space="preserve">       MINUTES</w:t>
      </w:r>
    </w:p>
    <w:p w:rsidR="003B1BA0" w:rsidRDefault="003B1BA0" w:rsidP="003B1BA0">
      <w:pPr>
        <w:rPr>
          <w:sz w:val="28"/>
          <w:szCs w:val="28"/>
        </w:rPr>
      </w:pPr>
      <w:r>
        <w:rPr>
          <w:sz w:val="28"/>
          <w:szCs w:val="28"/>
        </w:rPr>
        <w:tab/>
        <w:t>The telephone conference call meeting of the West Virginia Bar Foundation’s Board of Directors was called to order by President Jodie Boylen on December 1, 2016 at 12:00 Noon.</w:t>
      </w:r>
    </w:p>
    <w:p w:rsidR="003B1BA0" w:rsidRDefault="003B1BA0" w:rsidP="003B1BA0">
      <w:pPr>
        <w:rPr>
          <w:sz w:val="28"/>
          <w:szCs w:val="28"/>
        </w:rPr>
      </w:pPr>
      <w:r>
        <w:rPr>
          <w:sz w:val="28"/>
          <w:szCs w:val="28"/>
        </w:rPr>
        <w:tab/>
        <w:t xml:space="preserve"> Board Members participating by telephone conference call </w:t>
      </w:r>
      <w:r w:rsidR="00CD5D4B">
        <w:rPr>
          <w:sz w:val="28"/>
          <w:szCs w:val="28"/>
        </w:rPr>
        <w:t>were Vice President Ken Gray</w:t>
      </w:r>
      <w:r>
        <w:rPr>
          <w:sz w:val="28"/>
          <w:szCs w:val="28"/>
        </w:rPr>
        <w:t>, S</w:t>
      </w:r>
      <w:r w:rsidR="00CD5D4B">
        <w:rPr>
          <w:sz w:val="28"/>
          <w:szCs w:val="28"/>
        </w:rPr>
        <w:t>ecretary/Treasurer Mary Clare Eros</w:t>
      </w:r>
      <w:r>
        <w:rPr>
          <w:sz w:val="28"/>
          <w:szCs w:val="28"/>
        </w:rPr>
        <w:t>,</w:t>
      </w:r>
      <w:r w:rsidR="00CD5D4B">
        <w:rPr>
          <w:sz w:val="28"/>
          <w:szCs w:val="28"/>
        </w:rPr>
        <w:t xml:space="preserve"> Richard Ford, Jr., Judge Mary Ellen Griffith,  David Jividen, Professor Marjorie McDiarmid, Judge Alan Moats, Christy Morris, Kathy Santa Barbara, </w:t>
      </w:r>
      <w:r>
        <w:rPr>
          <w:sz w:val="28"/>
          <w:szCs w:val="28"/>
        </w:rPr>
        <w:t>Harry “Chip” Shaffer, III</w:t>
      </w:r>
      <w:r w:rsidR="00CD5D4B">
        <w:rPr>
          <w:sz w:val="28"/>
          <w:szCs w:val="28"/>
        </w:rPr>
        <w:t>, Gerry Stowers and Tracey Weber, III</w:t>
      </w:r>
      <w:r>
        <w:rPr>
          <w:sz w:val="28"/>
          <w:szCs w:val="28"/>
        </w:rPr>
        <w:t>. Indepen</w:t>
      </w:r>
      <w:r w:rsidR="00CD5D4B">
        <w:rPr>
          <w:sz w:val="28"/>
          <w:szCs w:val="28"/>
        </w:rPr>
        <w:t>dent Auditor Derek Godwin</w:t>
      </w:r>
      <w:r>
        <w:rPr>
          <w:sz w:val="28"/>
          <w:szCs w:val="28"/>
        </w:rPr>
        <w:t xml:space="preserve"> and Bar Foundation Executive Director Tom Tinder also participated. </w:t>
      </w:r>
    </w:p>
    <w:p w:rsidR="00CD5D4B" w:rsidRDefault="003B1BA0" w:rsidP="00CD5D4B">
      <w:pPr>
        <w:ind w:firstLine="720"/>
        <w:rPr>
          <w:sz w:val="28"/>
          <w:szCs w:val="28"/>
        </w:rPr>
      </w:pPr>
      <w:r>
        <w:rPr>
          <w:sz w:val="28"/>
          <w:szCs w:val="28"/>
        </w:rPr>
        <w:t>The first item on the Agenda was a review of the Minutes of the previous Board of Directors meeting wh</w:t>
      </w:r>
      <w:r w:rsidR="00CD5D4B">
        <w:rPr>
          <w:sz w:val="28"/>
          <w:szCs w:val="28"/>
        </w:rPr>
        <w:t>ich had been held on September 1, 2016</w:t>
      </w:r>
      <w:r>
        <w:rPr>
          <w:sz w:val="28"/>
          <w:szCs w:val="28"/>
        </w:rPr>
        <w:t>. A motion was d</w:t>
      </w:r>
      <w:r w:rsidR="00CD5D4B">
        <w:rPr>
          <w:sz w:val="28"/>
          <w:szCs w:val="28"/>
        </w:rPr>
        <w:t>uly made, seconded and passed that the Minutes be approved.</w:t>
      </w:r>
    </w:p>
    <w:p w:rsidR="003B1BA0" w:rsidRDefault="00CD5D4B" w:rsidP="00CD5D4B">
      <w:pPr>
        <w:ind w:firstLine="720"/>
        <w:rPr>
          <w:sz w:val="28"/>
          <w:szCs w:val="28"/>
        </w:rPr>
      </w:pPr>
      <w:r w:rsidRPr="00CD5D4B">
        <w:rPr>
          <w:sz w:val="28"/>
          <w:szCs w:val="28"/>
        </w:rPr>
        <w:t xml:space="preserve"> </w:t>
      </w:r>
      <w:r>
        <w:rPr>
          <w:sz w:val="28"/>
          <w:szCs w:val="28"/>
        </w:rPr>
        <w:t>President Boylen called upon Secretary/Treasurer Eros to present the financial report.  She went through the 2016-17 approved budget and the finances for the first five months of the current year, which showed no major variances in the revenue and expense items with a small deficit. However, approximately 25</w:t>
      </w:r>
      <w:r w:rsidR="00A54D98">
        <w:rPr>
          <w:sz w:val="28"/>
          <w:szCs w:val="28"/>
        </w:rPr>
        <w:t xml:space="preserve"> letters had been sent towards</w:t>
      </w:r>
      <w:r>
        <w:rPr>
          <w:sz w:val="28"/>
          <w:szCs w:val="28"/>
        </w:rPr>
        <w:t xml:space="preserve"> the end of November to Bar Foundation Fellows requesting their next installment payments---the tot</w:t>
      </w:r>
      <w:r w:rsidR="00A54D98">
        <w:rPr>
          <w:sz w:val="28"/>
          <w:szCs w:val="28"/>
        </w:rPr>
        <w:t>al amount requested was almost $20</w:t>
      </w:r>
      <w:r>
        <w:rPr>
          <w:sz w:val="28"/>
          <w:szCs w:val="28"/>
        </w:rPr>
        <w:t>,000. A motion was duly made, seconded and passed to approve the Financial Report as presented.</w:t>
      </w:r>
    </w:p>
    <w:p w:rsidR="003B1BA0" w:rsidRDefault="003B1BA0" w:rsidP="003B1BA0">
      <w:pPr>
        <w:ind w:firstLine="720"/>
        <w:rPr>
          <w:sz w:val="28"/>
          <w:szCs w:val="28"/>
        </w:rPr>
      </w:pPr>
      <w:r>
        <w:rPr>
          <w:sz w:val="28"/>
          <w:szCs w:val="28"/>
        </w:rPr>
        <w:t>President</w:t>
      </w:r>
      <w:r w:rsidR="00A54D98">
        <w:rPr>
          <w:sz w:val="28"/>
          <w:szCs w:val="28"/>
        </w:rPr>
        <w:t xml:space="preserve"> Boylen</w:t>
      </w:r>
      <w:r>
        <w:rPr>
          <w:sz w:val="28"/>
          <w:szCs w:val="28"/>
        </w:rPr>
        <w:t xml:space="preserve"> introduced the Independent Auditor, Derek Godwin</w:t>
      </w:r>
      <w:r w:rsidR="00A87698">
        <w:rPr>
          <w:sz w:val="28"/>
          <w:szCs w:val="28"/>
        </w:rPr>
        <w:t>,</w:t>
      </w:r>
      <w:r>
        <w:rPr>
          <w:sz w:val="28"/>
          <w:szCs w:val="28"/>
        </w:rPr>
        <w:t xml:space="preserve"> and he led t</w:t>
      </w:r>
      <w:r w:rsidR="00A54D98">
        <w:rPr>
          <w:sz w:val="28"/>
          <w:szCs w:val="28"/>
        </w:rPr>
        <w:t>he discussion regarding the 2015-16</w:t>
      </w:r>
      <w:r>
        <w:rPr>
          <w:sz w:val="28"/>
          <w:szCs w:val="28"/>
        </w:rPr>
        <w:t xml:space="preserve"> Financial Report and the IRS Form 990. He stated that it was “a clean, unmodified opinion which is the best that you can receive”. Overall, it was a successful year fro</w:t>
      </w:r>
      <w:r w:rsidR="00A54D98">
        <w:rPr>
          <w:sz w:val="28"/>
          <w:szCs w:val="28"/>
        </w:rPr>
        <w:t xml:space="preserve">m a financial standpoint with a </w:t>
      </w:r>
      <w:r w:rsidR="00A54D98">
        <w:rPr>
          <w:sz w:val="28"/>
          <w:szCs w:val="28"/>
        </w:rPr>
        <w:lastRenderedPageBreak/>
        <w:t xml:space="preserve">larger amount of grants being awarded and </w:t>
      </w:r>
      <w:r>
        <w:rPr>
          <w:sz w:val="28"/>
          <w:szCs w:val="28"/>
        </w:rPr>
        <w:t>the</w:t>
      </w:r>
      <w:r w:rsidR="00A54D98">
        <w:rPr>
          <w:sz w:val="28"/>
          <w:szCs w:val="28"/>
        </w:rPr>
        <w:t xml:space="preserve"> continuing</w:t>
      </w:r>
      <w:r>
        <w:rPr>
          <w:sz w:val="28"/>
          <w:szCs w:val="28"/>
        </w:rPr>
        <w:t xml:space="preserve"> increase in the Justice Fund amount. Other than that, there were no significant changes</w:t>
      </w:r>
      <w:r w:rsidR="00A54D98">
        <w:rPr>
          <w:sz w:val="28"/>
          <w:szCs w:val="28"/>
        </w:rPr>
        <w:t xml:space="preserve"> compared with the previous 2014-15</w:t>
      </w:r>
      <w:r>
        <w:rPr>
          <w:sz w:val="28"/>
          <w:szCs w:val="28"/>
        </w:rPr>
        <w:t xml:space="preserve"> Financial Report.</w:t>
      </w:r>
      <w:r w:rsidR="004230DC">
        <w:rPr>
          <w:sz w:val="28"/>
          <w:szCs w:val="28"/>
        </w:rPr>
        <w:t xml:space="preserve"> Later comments were made that the Officers had decided in June, 2016, to use excess funds in the administrative account rather than transferring money from the Justice Fund in order to pay the increased amount of grants. </w:t>
      </w:r>
    </w:p>
    <w:p w:rsidR="00A54D98" w:rsidRDefault="003B1BA0" w:rsidP="003B1BA0">
      <w:pPr>
        <w:ind w:firstLine="720"/>
        <w:rPr>
          <w:sz w:val="28"/>
          <w:szCs w:val="28"/>
        </w:rPr>
      </w:pPr>
      <w:r>
        <w:rPr>
          <w:sz w:val="28"/>
          <w:szCs w:val="28"/>
        </w:rPr>
        <w:t>Mr. Godwin then went through the IRS Form 990 and highlighted specific matters for priority attention by the Board. He particularly mentioned that his opinion is that Mr. Tinder’s salary is reasonable and comparable to similar positions in the nonprofit organizations sector in West Virginia. The Board members had also received the 2015 Compensation and Benefits Survey from the National</w:t>
      </w:r>
      <w:r w:rsidR="00A54D98">
        <w:rPr>
          <w:sz w:val="28"/>
          <w:szCs w:val="28"/>
        </w:rPr>
        <w:t xml:space="preserve"> Conference of Bar Foundations.</w:t>
      </w:r>
    </w:p>
    <w:p w:rsidR="003B1BA0" w:rsidRDefault="00A54D98" w:rsidP="003B1BA0">
      <w:pPr>
        <w:ind w:firstLine="720"/>
        <w:rPr>
          <w:sz w:val="28"/>
          <w:szCs w:val="28"/>
        </w:rPr>
      </w:pPr>
      <w:r>
        <w:rPr>
          <w:sz w:val="28"/>
          <w:szCs w:val="28"/>
        </w:rPr>
        <w:t>A motion was duly made, seconded and passed to go into Executive Session to discuss financial and personnel matters. M</w:t>
      </w:r>
      <w:r w:rsidR="004230DC">
        <w:rPr>
          <w:sz w:val="28"/>
          <w:szCs w:val="28"/>
        </w:rPr>
        <w:t>r</w:t>
      </w:r>
      <w:r>
        <w:rPr>
          <w:sz w:val="28"/>
          <w:szCs w:val="28"/>
        </w:rPr>
        <w:t xml:space="preserve">. Tinder absented himself from the conference call. </w:t>
      </w:r>
      <w:r w:rsidR="003B1BA0">
        <w:rPr>
          <w:sz w:val="28"/>
          <w:szCs w:val="28"/>
        </w:rPr>
        <w:t xml:space="preserve">After </w:t>
      </w:r>
      <w:r>
        <w:rPr>
          <w:sz w:val="28"/>
          <w:szCs w:val="28"/>
        </w:rPr>
        <w:t>approximately ten minutes, the Board came out of Executive Session and a motion was duly made, seconded and passed to return to regular session and that no action had been taken during the Executive Session. Then,</w:t>
      </w:r>
      <w:r w:rsidR="003B1BA0">
        <w:rPr>
          <w:sz w:val="28"/>
          <w:szCs w:val="28"/>
        </w:rPr>
        <w:t xml:space="preserve"> a motion was duly made, seconde</w:t>
      </w:r>
      <w:r>
        <w:rPr>
          <w:sz w:val="28"/>
          <w:szCs w:val="28"/>
        </w:rPr>
        <w:t>d and passed to approve the 2015-16</w:t>
      </w:r>
      <w:r w:rsidR="003B1BA0">
        <w:rPr>
          <w:sz w:val="28"/>
          <w:szCs w:val="28"/>
        </w:rPr>
        <w:t xml:space="preserve"> Financial Report and the IRS Form 990 as presented.</w:t>
      </w:r>
    </w:p>
    <w:p w:rsidR="003B1BA0" w:rsidRDefault="003B1BA0" w:rsidP="003B1BA0">
      <w:pPr>
        <w:ind w:firstLine="720"/>
        <w:rPr>
          <w:sz w:val="28"/>
          <w:szCs w:val="28"/>
        </w:rPr>
      </w:pPr>
      <w:r>
        <w:rPr>
          <w:sz w:val="28"/>
          <w:szCs w:val="28"/>
        </w:rPr>
        <w:t>The next item for discussion was the</w:t>
      </w:r>
      <w:r w:rsidR="00A54D98">
        <w:rPr>
          <w:sz w:val="28"/>
          <w:szCs w:val="28"/>
        </w:rPr>
        <w:t xml:space="preserve"> strategic plan. President Boylen</w:t>
      </w:r>
      <w:r>
        <w:rPr>
          <w:sz w:val="28"/>
          <w:szCs w:val="28"/>
        </w:rPr>
        <w:t xml:space="preserve"> reported on the su</w:t>
      </w:r>
      <w:r w:rsidR="00A54D98">
        <w:rPr>
          <w:sz w:val="28"/>
          <w:szCs w:val="28"/>
        </w:rPr>
        <w:t>ccessful 6</w:t>
      </w:r>
      <w:r>
        <w:rPr>
          <w:sz w:val="28"/>
          <w:szCs w:val="28"/>
        </w:rPr>
        <w:t xml:space="preserve">th Lunch </w:t>
      </w:r>
      <w:r w:rsidR="00A54D98">
        <w:rPr>
          <w:sz w:val="28"/>
          <w:szCs w:val="28"/>
        </w:rPr>
        <w:t>and Laughs event on September 9 with Robert M. Steptoe, Jr. Sh</w:t>
      </w:r>
      <w:r>
        <w:rPr>
          <w:sz w:val="28"/>
          <w:szCs w:val="28"/>
        </w:rPr>
        <w:t>e then</w:t>
      </w:r>
      <w:r w:rsidR="00A54D98">
        <w:rPr>
          <w:sz w:val="28"/>
          <w:szCs w:val="28"/>
        </w:rPr>
        <w:t xml:space="preserve"> requested that the Board consider</w:t>
      </w:r>
      <w:r w:rsidR="00E02AE2">
        <w:rPr>
          <w:sz w:val="28"/>
          <w:szCs w:val="28"/>
        </w:rPr>
        <w:t xml:space="preserve"> a judge or lawyer for the 2017</w:t>
      </w:r>
      <w:r>
        <w:rPr>
          <w:sz w:val="28"/>
          <w:szCs w:val="28"/>
        </w:rPr>
        <w:t xml:space="preserve"> even</w:t>
      </w:r>
      <w:r w:rsidR="00E02AE2">
        <w:rPr>
          <w:sz w:val="28"/>
          <w:szCs w:val="28"/>
        </w:rPr>
        <w:t>t. After some names were mentioned</w:t>
      </w:r>
      <w:r>
        <w:rPr>
          <w:sz w:val="28"/>
          <w:szCs w:val="28"/>
        </w:rPr>
        <w:t xml:space="preserve">, a motion was duly made, seconded and passed to </w:t>
      </w:r>
      <w:r w:rsidR="00E02AE2">
        <w:rPr>
          <w:sz w:val="28"/>
          <w:szCs w:val="28"/>
        </w:rPr>
        <w:t>postpone the selection until the March, 2017, Board meeting.</w:t>
      </w:r>
      <w:r>
        <w:rPr>
          <w:sz w:val="28"/>
          <w:szCs w:val="28"/>
        </w:rPr>
        <w:t xml:space="preserve">  </w:t>
      </w:r>
    </w:p>
    <w:p w:rsidR="003B1BA0" w:rsidRDefault="00E02AE2" w:rsidP="003B1BA0">
      <w:pPr>
        <w:ind w:firstLine="720"/>
        <w:rPr>
          <w:sz w:val="28"/>
          <w:szCs w:val="28"/>
        </w:rPr>
      </w:pPr>
      <w:r>
        <w:rPr>
          <w:sz w:val="28"/>
          <w:szCs w:val="28"/>
        </w:rPr>
        <w:t>She went on to say that the 19</w:t>
      </w:r>
      <w:r w:rsidR="003B1BA0">
        <w:rPr>
          <w:sz w:val="28"/>
          <w:szCs w:val="28"/>
          <w:vertAlign w:val="superscript"/>
        </w:rPr>
        <w:t>th</w:t>
      </w:r>
      <w:r w:rsidR="003B1BA0">
        <w:rPr>
          <w:sz w:val="28"/>
          <w:szCs w:val="28"/>
        </w:rPr>
        <w:t xml:space="preserve"> Foundation Fe</w:t>
      </w:r>
      <w:r>
        <w:rPr>
          <w:sz w:val="28"/>
          <w:szCs w:val="28"/>
        </w:rPr>
        <w:t>llows Dinner is set for April 27, 2017</w:t>
      </w:r>
      <w:r w:rsidR="003B1BA0">
        <w:rPr>
          <w:sz w:val="28"/>
          <w:szCs w:val="28"/>
        </w:rPr>
        <w:t>,</w:t>
      </w:r>
      <w:r>
        <w:rPr>
          <w:sz w:val="28"/>
          <w:szCs w:val="28"/>
        </w:rPr>
        <w:t xml:space="preserve"> at the Marriott Hotel and the 6</w:t>
      </w:r>
      <w:r w:rsidR="003B1BA0">
        <w:rPr>
          <w:sz w:val="28"/>
          <w:szCs w:val="28"/>
          <w:vertAlign w:val="superscript"/>
        </w:rPr>
        <w:t>th</w:t>
      </w:r>
      <w:r w:rsidR="003B1BA0">
        <w:rPr>
          <w:sz w:val="28"/>
          <w:szCs w:val="28"/>
        </w:rPr>
        <w:t xml:space="preserve"> Lawyer Leadership I</w:t>
      </w:r>
      <w:r>
        <w:rPr>
          <w:sz w:val="28"/>
          <w:szCs w:val="28"/>
        </w:rPr>
        <w:t>nstitute has been set for May 19-21, 2017</w:t>
      </w:r>
      <w:r w:rsidR="003B1BA0">
        <w:rPr>
          <w:sz w:val="28"/>
          <w:szCs w:val="28"/>
        </w:rPr>
        <w:t xml:space="preserve">, at Stonewall Resort. </w:t>
      </w:r>
      <w:r>
        <w:rPr>
          <w:sz w:val="28"/>
          <w:szCs w:val="28"/>
        </w:rPr>
        <w:t xml:space="preserve"> </w:t>
      </w:r>
    </w:p>
    <w:p w:rsidR="00254ECE" w:rsidRPr="00254ECE" w:rsidRDefault="003B1BA0" w:rsidP="00254ECE">
      <w:pPr>
        <w:ind w:firstLine="720"/>
        <w:rPr>
          <w:rFonts w:eastAsiaTheme="minorHAnsi"/>
        </w:rPr>
      </w:pPr>
      <w:r w:rsidRPr="00254ECE">
        <w:rPr>
          <w:sz w:val="28"/>
          <w:szCs w:val="28"/>
        </w:rPr>
        <w:t>The Justice Fund report was given by Preside</w:t>
      </w:r>
      <w:r w:rsidR="00E02AE2" w:rsidRPr="00254ECE">
        <w:rPr>
          <w:sz w:val="28"/>
          <w:szCs w:val="28"/>
        </w:rPr>
        <w:t>nt B</w:t>
      </w:r>
      <w:r w:rsidR="00254ECE" w:rsidRPr="00254ECE">
        <w:rPr>
          <w:sz w:val="28"/>
          <w:szCs w:val="28"/>
        </w:rPr>
        <w:t xml:space="preserve">oylen. </w:t>
      </w:r>
      <w:r w:rsidR="00254ECE">
        <w:rPr>
          <w:sz w:val="28"/>
          <w:szCs w:val="28"/>
        </w:rPr>
        <w:t xml:space="preserve">The Justice Fund Committee had met with the Financial Consultant, Jamie O’Connor, to review the </w:t>
      </w:r>
      <w:r w:rsidR="00254ECE">
        <w:rPr>
          <w:sz w:val="28"/>
          <w:szCs w:val="28"/>
        </w:rPr>
        <w:lastRenderedPageBreak/>
        <w:t xml:space="preserve">Fund’s future. Based upon that review and the Committee’s recommendation, a </w:t>
      </w:r>
      <w:r w:rsidR="00254ECE" w:rsidRPr="00254ECE">
        <w:rPr>
          <w:sz w:val="28"/>
          <w:szCs w:val="28"/>
        </w:rPr>
        <w:t xml:space="preserve">motion was duly made, seconded and passed to </w:t>
      </w:r>
      <w:r w:rsidR="00254ECE">
        <w:rPr>
          <w:sz w:val="28"/>
          <w:szCs w:val="28"/>
        </w:rPr>
        <w:t>r</w:t>
      </w:r>
      <w:r w:rsidR="00254ECE" w:rsidRPr="00254ECE">
        <w:rPr>
          <w:sz w:val="28"/>
          <w:szCs w:val="28"/>
        </w:rPr>
        <w:t>educe bond allocation to 40% of overall portfolio and increase stock positions to 60% and to achieve this by selling $25,000 of the bond manager and purchasing the same amoun</w:t>
      </w:r>
      <w:r w:rsidR="00254ECE">
        <w:rPr>
          <w:sz w:val="28"/>
          <w:szCs w:val="28"/>
        </w:rPr>
        <w:t>t in the stock man</w:t>
      </w:r>
      <w:r w:rsidR="00A87698">
        <w:rPr>
          <w:sz w:val="28"/>
          <w:szCs w:val="28"/>
        </w:rPr>
        <w:t>a</w:t>
      </w:r>
      <w:r w:rsidR="00254ECE">
        <w:rPr>
          <w:sz w:val="28"/>
          <w:szCs w:val="28"/>
        </w:rPr>
        <w:t xml:space="preserve">ger.  This will be </w:t>
      </w:r>
      <w:r w:rsidR="00254ECE" w:rsidRPr="00254ECE">
        <w:rPr>
          <w:sz w:val="28"/>
          <w:szCs w:val="28"/>
        </w:rPr>
        <w:t>do</w:t>
      </w:r>
      <w:r w:rsidR="00254ECE">
        <w:rPr>
          <w:sz w:val="28"/>
          <w:szCs w:val="28"/>
        </w:rPr>
        <w:t>ne</w:t>
      </w:r>
      <w:r w:rsidR="00254ECE" w:rsidRPr="00254ECE">
        <w:rPr>
          <w:sz w:val="28"/>
          <w:szCs w:val="28"/>
        </w:rPr>
        <w:t xml:space="preserve"> each month on the 15th for a 3 month period.  The Board will </w:t>
      </w:r>
      <w:r w:rsidR="00254ECE">
        <w:rPr>
          <w:sz w:val="28"/>
          <w:szCs w:val="28"/>
        </w:rPr>
        <w:t>r</w:t>
      </w:r>
      <w:r w:rsidR="00254ECE" w:rsidRPr="00254ECE">
        <w:rPr>
          <w:sz w:val="28"/>
          <w:szCs w:val="28"/>
        </w:rPr>
        <w:t>eview the Fund’s status during its Ma</w:t>
      </w:r>
      <w:r w:rsidR="00254ECE">
        <w:rPr>
          <w:sz w:val="28"/>
          <w:szCs w:val="28"/>
        </w:rPr>
        <w:t>r</w:t>
      </w:r>
      <w:r w:rsidR="00254ECE" w:rsidRPr="00254ECE">
        <w:rPr>
          <w:sz w:val="28"/>
          <w:szCs w:val="28"/>
        </w:rPr>
        <w:t>ch, 2017 meeting.</w:t>
      </w:r>
      <w:r w:rsidR="00254ECE">
        <w:t xml:space="preserve"> </w:t>
      </w:r>
    </w:p>
    <w:p w:rsidR="00523E5E" w:rsidRPr="00523E5E" w:rsidRDefault="00254ECE" w:rsidP="00523E5E">
      <w:pPr>
        <w:ind w:firstLine="720"/>
        <w:rPr>
          <w:rFonts w:eastAsiaTheme="minorHAnsi"/>
          <w:sz w:val="28"/>
          <w:szCs w:val="28"/>
        </w:rPr>
      </w:pPr>
      <w:r w:rsidRPr="00523E5E">
        <w:rPr>
          <w:sz w:val="28"/>
          <w:szCs w:val="28"/>
        </w:rPr>
        <w:t>T</w:t>
      </w:r>
      <w:r w:rsidR="003B1BA0" w:rsidRPr="00523E5E">
        <w:rPr>
          <w:sz w:val="28"/>
          <w:szCs w:val="28"/>
        </w:rPr>
        <w:t xml:space="preserve">he Grants Committee report </w:t>
      </w:r>
      <w:r w:rsidRPr="00523E5E">
        <w:rPr>
          <w:sz w:val="28"/>
          <w:szCs w:val="28"/>
        </w:rPr>
        <w:t xml:space="preserve">was given </w:t>
      </w:r>
      <w:r w:rsidR="003B1BA0" w:rsidRPr="00523E5E">
        <w:rPr>
          <w:sz w:val="28"/>
          <w:szCs w:val="28"/>
        </w:rPr>
        <w:t>wit</w:t>
      </w:r>
      <w:r w:rsidR="00523E5E">
        <w:rPr>
          <w:sz w:val="28"/>
          <w:szCs w:val="28"/>
        </w:rPr>
        <w:t xml:space="preserve">h the following recommendations: </w:t>
      </w:r>
      <w:r w:rsidR="00523E5E" w:rsidRPr="00523E5E">
        <w:rPr>
          <w:sz w:val="28"/>
          <w:szCs w:val="28"/>
        </w:rPr>
        <w:t>WV Lawyer Assistance Program (WVLAP)-The Committee considered the decision by the Bar Foundation Board three years ago to make a grant to support the full time operation of the program by making a grant of $25,000 with annual grants of $5,000 for five years. After not receiving any reports, the Board requested a formal report on WVLAP activities. The report had finally been received and reviewed. The Committee recomm</w:t>
      </w:r>
      <w:r w:rsidR="00523E5E">
        <w:rPr>
          <w:sz w:val="28"/>
          <w:szCs w:val="28"/>
        </w:rPr>
        <w:t xml:space="preserve">ends </w:t>
      </w:r>
      <w:r w:rsidR="00523E5E" w:rsidRPr="00523E5E">
        <w:rPr>
          <w:sz w:val="28"/>
          <w:szCs w:val="28"/>
        </w:rPr>
        <w:t>that the first year’s grant of $5,000 be made.</w:t>
      </w:r>
    </w:p>
    <w:p w:rsidR="00523E5E" w:rsidRPr="004230DC" w:rsidRDefault="00523E5E" w:rsidP="00523E5E">
      <w:pPr>
        <w:ind w:firstLine="720"/>
        <w:rPr>
          <w:sz w:val="28"/>
          <w:szCs w:val="28"/>
        </w:rPr>
      </w:pPr>
      <w:r w:rsidRPr="00523E5E">
        <w:rPr>
          <w:sz w:val="28"/>
          <w:szCs w:val="28"/>
        </w:rPr>
        <w:t xml:space="preserve">Randolph /Tucker Child Advocacy Center-The Committee had received a grant request for this entity in the amount of $2,050 to pay for a laptop computer, two tablet computers and several accessory items (Internet </w:t>
      </w:r>
      <w:r w:rsidRPr="004230DC">
        <w:rPr>
          <w:sz w:val="28"/>
          <w:szCs w:val="28"/>
        </w:rPr>
        <w:t>connection, DVD burner, headphones, etc.) for use in its child abuse and neglect prevention program. The Committee decided to recommend that the laptop and tablet computers be approved at the cost of $1.100.</w:t>
      </w:r>
    </w:p>
    <w:p w:rsidR="003B1BA0" w:rsidRPr="004230DC" w:rsidRDefault="00254ECE" w:rsidP="003B1BA0">
      <w:pPr>
        <w:ind w:firstLine="720"/>
        <w:rPr>
          <w:rFonts w:eastAsiaTheme="minorHAnsi"/>
          <w:sz w:val="28"/>
          <w:szCs w:val="28"/>
        </w:rPr>
      </w:pPr>
      <w:r w:rsidRPr="004230DC">
        <w:rPr>
          <w:sz w:val="28"/>
          <w:szCs w:val="28"/>
        </w:rPr>
        <w:t>Ms. Morris recused herself because of a conflict</w:t>
      </w:r>
      <w:r w:rsidR="00523E5E" w:rsidRPr="004230DC">
        <w:rPr>
          <w:sz w:val="28"/>
          <w:szCs w:val="28"/>
        </w:rPr>
        <w:t>.</w:t>
      </w:r>
      <w:r w:rsidRPr="004230DC">
        <w:rPr>
          <w:sz w:val="28"/>
          <w:szCs w:val="28"/>
        </w:rPr>
        <w:t xml:space="preserve"> </w:t>
      </w:r>
      <w:r w:rsidR="003B1BA0" w:rsidRPr="004230DC">
        <w:rPr>
          <w:sz w:val="28"/>
          <w:szCs w:val="28"/>
        </w:rPr>
        <w:t>A motion was du</w:t>
      </w:r>
      <w:r w:rsidRPr="004230DC">
        <w:rPr>
          <w:sz w:val="28"/>
          <w:szCs w:val="28"/>
        </w:rPr>
        <w:t>ly made, seconded and passed to</w:t>
      </w:r>
      <w:r w:rsidR="003B1BA0" w:rsidRPr="004230DC">
        <w:rPr>
          <w:sz w:val="28"/>
          <w:szCs w:val="28"/>
        </w:rPr>
        <w:t xml:space="preserve"> approve the Committee’s </w:t>
      </w:r>
      <w:r w:rsidR="00523E5E" w:rsidRPr="004230DC">
        <w:rPr>
          <w:sz w:val="28"/>
          <w:szCs w:val="28"/>
        </w:rPr>
        <w:t xml:space="preserve">two grant </w:t>
      </w:r>
      <w:r w:rsidR="003B1BA0" w:rsidRPr="004230DC">
        <w:rPr>
          <w:sz w:val="28"/>
          <w:szCs w:val="28"/>
        </w:rPr>
        <w:t>recommendation</w:t>
      </w:r>
      <w:r w:rsidR="00523E5E" w:rsidRPr="004230DC">
        <w:rPr>
          <w:sz w:val="28"/>
          <w:szCs w:val="28"/>
        </w:rPr>
        <w:t>s</w:t>
      </w:r>
      <w:r w:rsidR="003B1BA0" w:rsidRPr="004230DC">
        <w:rPr>
          <w:sz w:val="28"/>
          <w:szCs w:val="28"/>
        </w:rPr>
        <w:t>.</w:t>
      </w:r>
    </w:p>
    <w:p w:rsidR="003B1BA0" w:rsidRPr="004230DC" w:rsidRDefault="003B1BA0" w:rsidP="003B1BA0">
      <w:pPr>
        <w:ind w:firstLine="720"/>
        <w:rPr>
          <w:sz w:val="28"/>
          <w:szCs w:val="28"/>
        </w:rPr>
      </w:pPr>
      <w:r w:rsidRPr="004230DC">
        <w:rPr>
          <w:sz w:val="28"/>
          <w:szCs w:val="28"/>
        </w:rPr>
        <w:t>The next item on the agenda was the report from the Bar Foundation Fellows Nominat</w:t>
      </w:r>
      <w:r w:rsidR="00523E5E" w:rsidRPr="004230DC">
        <w:rPr>
          <w:sz w:val="28"/>
          <w:szCs w:val="28"/>
        </w:rPr>
        <w:t xml:space="preserve">ing Committee. </w:t>
      </w:r>
      <w:r w:rsidRPr="004230DC">
        <w:rPr>
          <w:sz w:val="28"/>
          <w:szCs w:val="28"/>
        </w:rPr>
        <w:t>Bar Foundation Fellows are--- “Those lawyers whose professional, public and private careers have demonstrated outstanding dedication to the welfare of their communities and honorable service to the legal profession with the individuals selected reflecting the diverse nature of the legal profession in West Virginia.</w:t>
      </w:r>
      <w:r w:rsidR="00523E5E" w:rsidRPr="004230DC">
        <w:rPr>
          <w:sz w:val="28"/>
          <w:szCs w:val="28"/>
        </w:rPr>
        <w:t xml:space="preserve"> Mr. Tinder absented himself from the review and voting.</w:t>
      </w:r>
    </w:p>
    <w:p w:rsidR="003B1BA0" w:rsidRPr="004230DC" w:rsidRDefault="003B1BA0" w:rsidP="003B1BA0">
      <w:pPr>
        <w:ind w:firstLine="720"/>
        <w:rPr>
          <w:rFonts w:eastAsiaTheme="minorHAnsi"/>
          <w:sz w:val="28"/>
          <w:szCs w:val="28"/>
        </w:rPr>
      </w:pPr>
      <w:r w:rsidRPr="004230DC">
        <w:rPr>
          <w:sz w:val="28"/>
          <w:szCs w:val="28"/>
        </w:rPr>
        <w:lastRenderedPageBreak/>
        <w:t>The Commit</w:t>
      </w:r>
      <w:r w:rsidR="00523E5E" w:rsidRPr="004230DC">
        <w:rPr>
          <w:sz w:val="28"/>
          <w:szCs w:val="28"/>
        </w:rPr>
        <w:t>tee’s recommendations for the 19</w:t>
      </w:r>
      <w:r w:rsidRPr="004230DC">
        <w:rPr>
          <w:sz w:val="28"/>
          <w:szCs w:val="28"/>
          <w:vertAlign w:val="superscript"/>
        </w:rPr>
        <w:t>th</w:t>
      </w:r>
      <w:r w:rsidRPr="004230DC">
        <w:rPr>
          <w:sz w:val="28"/>
          <w:szCs w:val="28"/>
        </w:rPr>
        <w:t xml:space="preserve"> class of Fellows to be inducte</w:t>
      </w:r>
      <w:r w:rsidR="00523E5E" w:rsidRPr="004230DC">
        <w:rPr>
          <w:sz w:val="28"/>
          <w:szCs w:val="28"/>
        </w:rPr>
        <w:t>d in 2017</w:t>
      </w:r>
      <w:r w:rsidRPr="004230DC">
        <w:rPr>
          <w:sz w:val="28"/>
          <w:szCs w:val="28"/>
        </w:rPr>
        <w:t>, which were approved by a motion duly made and seconded, were:</w:t>
      </w:r>
    </w:p>
    <w:p w:rsidR="00523E5E" w:rsidRPr="004230DC" w:rsidRDefault="00523E5E" w:rsidP="003B1BA0">
      <w:pPr>
        <w:ind w:firstLine="720"/>
        <w:rPr>
          <w:sz w:val="28"/>
          <w:szCs w:val="28"/>
        </w:rPr>
      </w:pPr>
    </w:p>
    <w:p w:rsidR="004230DC" w:rsidRPr="004230DC" w:rsidRDefault="004230DC" w:rsidP="004230DC">
      <w:pPr>
        <w:rPr>
          <w:rFonts w:eastAsiaTheme="minorHAnsi"/>
          <w:sz w:val="28"/>
          <w:szCs w:val="28"/>
        </w:rPr>
      </w:pPr>
      <w:r w:rsidRPr="004230DC">
        <w:rPr>
          <w:sz w:val="28"/>
          <w:szCs w:val="28"/>
        </w:rPr>
        <w:t>Rob Aliff-Charleston</w:t>
      </w:r>
      <w:r w:rsidRPr="004230DC">
        <w:rPr>
          <w:sz w:val="28"/>
          <w:szCs w:val="28"/>
        </w:rPr>
        <w:br/>
        <w:t>Marty Becker-Jupiter, FL</w:t>
      </w:r>
      <w:r w:rsidRPr="004230DC">
        <w:rPr>
          <w:sz w:val="28"/>
          <w:szCs w:val="28"/>
        </w:rPr>
        <w:br/>
        <w:t>Landon Brown-Charleston</w:t>
      </w:r>
      <w:r>
        <w:rPr>
          <w:rFonts w:eastAsiaTheme="minorHAnsi"/>
          <w:sz w:val="28"/>
          <w:szCs w:val="28"/>
        </w:rPr>
        <w:br/>
      </w:r>
      <w:r w:rsidRPr="004230DC">
        <w:rPr>
          <w:sz w:val="28"/>
          <w:szCs w:val="28"/>
        </w:rPr>
        <w:t xml:space="preserve">Sam </w:t>
      </w:r>
      <w:proofErr w:type="spellStart"/>
      <w:r w:rsidRPr="004230DC">
        <w:rPr>
          <w:sz w:val="28"/>
          <w:szCs w:val="28"/>
        </w:rPr>
        <w:t>Byrer</w:t>
      </w:r>
      <w:proofErr w:type="spellEnd"/>
      <w:r w:rsidRPr="004230DC">
        <w:rPr>
          <w:sz w:val="28"/>
          <w:szCs w:val="28"/>
        </w:rPr>
        <w:t>-Charles Town</w:t>
      </w:r>
      <w:r>
        <w:rPr>
          <w:rFonts w:eastAsiaTheme="minorHAnsi"/>
          <w:sz w:val="28"/>
          <w:szCs w:val="28"/>
        </w:rPr>
        <w:br/>
      </w:r>
      <w:r w:rsidRPr="004230DC">
        <w:rPr>
          <w:sz w:val="28"/>
          <w:szCs w:val="28"/>
        </w:rPr>
        <w:t>Elton “Buck” Byron-Beckley</w:t>
      </w:r>
      <w:r w:rsidRPr="004230DC">
        <w:rPr>
          <w:sz w:val="28"/>
          <w:szCs w:val="28"/>
        </w:rPr>
        <w:br/>
        <w:t>George Cosenza-Parkersburg</w:t>
      </w:r>
      <w:r>
        <w:rPr>
          <w:rFonts w:eastAsiaTheme="minorHAnsi"/>
          <w:sz w:val="28"/>
          <w:szCs w:val="28"/>
        </w:rPr>
        <w:br/>
      </w:r>
      <w:r w:rsidRPr="004230DC">
        <w:rPr>
          <w:sz w:val="28"/>
          <w:szCs w:val="28"/>
        </w:rPr>
        <w:t>Anna Dailey-Charleston</w:t>
      </w:r>
      <w:r w:rsidRPr="004230DC">
        <w:rPr>
          <w:sz w:val="28"/>
          <w:szCs w:val="28"/>
        </w:rPr>
        <w:br/>
        <w:t>Teresa Dumire-Morgantown</w:t>
      </w:r>
      <w:r w:rsidRPr="004230DC">
        <w:rPr>
          <w:sz w:val="28"/>
          <w:szCs w:val="28"/>
        </w:rPr>
        <w:br/>
        <w:t>Judge Cheryl Eifert-Huntington</w:t>
      </w:r>
      <w:r>
        <w:rPr>
          <w:rFonts w:eastAsiaTheme="minorHAnsi"/>
          <w:sz w:val="28"/>
          <w:szCs w:val="28"/>
        </w:rPr>
        <w:br/>
      </w:r>
      <w:r w:rsidRPr="004230DC">
        <w:rPr>
          <w:sz w:val="28"/>
          <w:szCs w:val="28"/>
        </w:rPr>
        <w:t>John File-Beckley</w:t>
      </w:r>
      <w:r>
        <w:rPr>
          <w:rFonts w:eastAsiaTheme="minorHAnsi"/>
          <w:sz w:val="28"/>
          <w:szCs w:val="28"/>
        </w:rPr>
        <w:br/>
      </w:r>
      <w:r w:rsidRPr="004230DC">
        <w:rPr>
          <w:sz w:val="28"/>
          <w:szCs w:val="28"/>
        </w:rPr>
        <w:t>Lester “Ted” Hess-Wheeling</w:t>
      </w:r>
      <w:r>
        <w:rPr>
          <w:rFonts w:eastAsiaTheme="minorHAnsi"/>
          <w:sz w:val="28"/>
          <w:szCs w:val="28"/>
        </w:rPr>
        <w:br/>
      </w:r>
      <w:r w:rsidRPr="004230DC">
        <w:rPr>
          <w:sz w:val="28"/>
          <w:szCs w:val="28"/>
        </w:rPr>
        <w:t>Jim Lees-Charleston</w:t>
      </w:r>
      <w:r>
        <w:rPr>
          <w:rFonts w:eastAsiaTheme="minorHAnsi"/>
          <w:sz w:val="28"/>
          <w:szCs w:val="28"/>
        </w:rPr>
        <w:br/>
      </w:r>
      <w:r w:rsidRPr="004230DC">
        <w:rPr>
          <w:sz w:val="28"/>
          <w:szCs w:val="28"/>
        </w:rPr>
        <w:t xml:space="preserve">Charlie </w:t>
      </w:r>
      <w:proofErr w:type="spellStart"/>
      <w:r w:rsidRPr="004230DC">
        <w:rPr>
          <w:sz w:val="28"/>
          <w:szCs w:val="28"/>
        </w:rPr>
        <w:t>Lorensen</w:t>
      </w:r>
      <w:proofErr w:type="spellEnd"/>
      <w:r w:rsidRPr="004230DC">
        <w:rPr>
          <w:sz w:val="28"/>
          <w:szCs w:val="28"/>
        </w:rPr>
        <w:t>-Charleston</w:t>
      </w:r>
      <w:r>
        <w:rPr>
          <w:rFonts w:eastAsiaTheme="minorHAnsi"/>
          <w:sz w:val="28"/>
          <w:szCs w:val="28"/>
        </w:rPr>
        <w:br/>
      </w:r>
      <w:r w:rsidRPr="004230DC">
        <w:rPr>
          <w:sz w:val="28"/>
          <w:szCs w:val="28"/>
        </w:rPr>
        <w:t>Duke McDaniel-Petersburg</w:t>
      </w:r>
      <w:r>
        <w:rPr>
          <w:rFonts w:eastAsiaTheme="minorHAnsi"/>
          <w:sz w:val="28"/>
          <w:szCs w:val="28"/>
        </w:rPr>
        <w:br/>
      </w:r>
      <w:r w:rsidRPr="004230DC">
        <w:rPr>
          <w:sz w:val="28"/>
          <w:szCs w:val="28"/>
        </w:rPr>
        <w:t xml:space="preserve">Christopher </w:t>
      </w:r>
      <w:proofErr w:type="spellStart"/>
      <w:r w:rsidRPr="004230DC">
        <w:rPr>
          <w:sz w:val="28"/>
          <w:szCs w:val="28"/>
        </w:rPr>
        <w:t>Plybon</w:t>
      </w:r>
      <w:proofErr w:type="spellEnd"/>
      <w:r w:rsidRPr="004230DC">
        <w:rPr>
          <w:sz w:val="28"/>
          <w:szCs w:val="28"/>
        </w:rPr>
        <w:t>-Huntington</w:t>
      </w:r>
      <w:r>
        <w:rPr>
          <w:rFonts w:eastAsiaTheme="minorHAnsi"/>
          <w:sz w:val="28"/>
          <w:szCs w:val="28"/>
        </w:rPr>
        <w:br/>
      </w:r>
      <w:r w:rsidRPr="004230DC">
        <w:rPr>
          <w:sz w:val="28"/>
          <w:szCs w:val="28"/>
        </w:rPr>
        <w:t>Terry Reed-Buckhannon (Holdover)</w:t>
      </w:r>
      <w:r>
        <w:rPr>
          <w:rFonts w:eastAsiaTheme="minorHAnsi"/>
          <w:sz w:val="28"/>
          <w:szCs w:val="28"/>
        </w:rPr>
        <w:br/>
      </w:r>
      <w:r w:rsidRPr="004230DC">
        <w:rPr>
          <w:sz w:val="28"/>
          <w:szCs w:val="28"/>
        </w:rPr>
        <w:t>Dale Steager-Charleston</w:t>
      </w:r>
      <w:r>
        <w:rPr>
          <w:rFonts w:eastAsiaTheme="minorHAnsi"/>
          <w:sz w:val="28"/>
          <w:szCs w:val="28"/>
        </w:rPr>
        <w:br/>
      </w:r>
      <w:r w:rsidRPr="004230DC">
        <w:rPr>
          <w:sz w:val="28"/>
          <w:szCs w:val="28"/>
        </w:rPr>
        <w:t>Rebecca Tinder-Charleston</w:t>
      </w:r>
      <w:r w:rsidRPr="004230DC">
        <w:rPr>
          <w:sz w:val="28"/>
          <w:szCs w:val="28"/>
        </w:rPr>
        <w:br/>
        <w:t>Tomas Vernon-Charleston</w:t>
      </w:r>
      <w:r>
        <w:rPr>
          <w:rFonts w:eastAsiaTheme="minorHAnsi"/>
          <w:sz w:val="28"/>
          <w:szCs w:val="28"/>
        </w:rPr>
        <w:br/>
      </w:r>
      <w:r w:rsidRPr="004230DC">
        <w:rPr>
          <w:sz w:val="28"/>
          <w:szCs w:val="28"/>
        </w:rPr>
        <w:t>Zelda Wesley-Clarksburg</w:t>
      </w:r>
      <w:r>
        <w:rPr>
          <w:rFonts w:eastAsiaTheme="minorHAnsi"/>
          <w:sz w:val="28"/>
          <w:szCs w:val="28"/>
        </w:rPr>
        <w:br/>
      </w:r>
      <w:r w:rsidRPr="004230DC">
        <w:rPr>
          <w:sz w:val="28"/>
          <w:szCs w:val="28"/>
        </w:rPr>
        <w:t>Judge Christopher Wilkes-Martinsburg</w:t>
      </w:r>
      <w:r>
        <w:rPr>
          <w:rFonts w:eastAsiaTheme="minorHAnsi"/>
          <w:sz w:val="28"/>
          <w:szCs w:val="28"/>
        </w:rPr>
        <w:br/>
      </w:r>
      <w:r w:rsidRPr="004230DC">
        <w:rPr>
          <w:sz w:val="28"/>
          <w:szCs w:val="28"/>
        </w:rPr>
        <w:t>Richard “Dink” Yurko-Bridgeport</w:t>
      </w:r>
    </w:p>
    <w:p w:rsidR="00523E5E" w:rsidRPr="004230DC" w:rsidRDefault="00523E5E" w:rsidP="003B1BA0">
      <w:pPr>
        <w:ind w:firstLine="720"/>
        <w:rPr>
          <w:sz w:val="28"/>
          <w:szCs w:val="28"/>
        </w:rPr>
      </w:pPr>
    </w:p>
    <w:p w:rsidR="003B1BA0" w:rsidRDefault="004230DC" w:rsidP="003B1BA0">
      <w:pPr>
        <w:ind w:firstLine="720"/>
        <w:rPr>
          <w:sz w:val="28"/>
          <w:szCs w:val="28"/>
        </w:rPr>
      </w:pPr>
      <w:r>
        <w:rPr>
          <w:sz w:val="28"/>
          <w:szCs w:val="28"/>
        </w:rPr>
        <w:t>President Boylen</w:t>
      </w:r>
      <w:r w:rsidR="003B1BA0" w:rsidRPr="004230DC">
        <w:rPr>
          <w:sz w:val="28"/>
          <w:szCs w:val="28"/>
        </w:rPr>
        <w:t xml:space="preserve"> then appointed the Nominating Committee consisting of</w:t>
      </w:r>
      <w:r>
        <w:rPr>
          <w:sz w:val="28"/>
          <w:szCs w:val="28"/>
        </w:rPr>
        <w:t xml:space="preserve"> Vice President Gray, Secretary/Treasurer Eros</w:t>
      </w:r>
      <w:r w:rsidR="003B1BA0">
        <w:rPr>
          <w:sz w:val="28"/>
          <w:szCs w:val="28"/>
        </w:rPr>
        <w:t xml:space="preserve"> and Board </w:t>
      </w:r>
      <w:r w:rsidR="00A87698">
        <w:rPr>
          <w:sz w:val="28"/>
          <w:szCs w:val="28"/>
        </w:rPr>
        <w:t>Member Santa Barbara. The Committee will make its report during the March, 2017, Board meeting.</w:t>
      </w:r>
    </w:p>
    <w:p w:rsidR="004230DC" w:rsidRDefault="003B1BA0" w:rsidP="004230DC">
      <w:pPr>
        <w:ind w:firstLine="720"/>
        <w:rPr>
          <w:sz w:val="28"/>
          <w:szCs w:val="28"/>
        </w:rPr>
      </w:pPr>
      <w:r>
        <w:rPr>
          <w:sz w:val="28"/>
          <w:szCs w:val="28"/>
        </w:rPr>
        <w:lastRenderedPageBreak/>
        <w:t>Executive Director Tinder</w:t>
      </w:r>
      <w:r w:rsidR="004230DC">
        <w:rPr>
          <w:sz w:val="28"/>
          <w:szCs w:val="28"/>
        </w:rPr>
        <w:t xml:space="preserve"> made some comments and then the Board expressed its desire to conside</w:t>
      </w:r>
      <w:r w:rsidR="00A87698">
        <w:rPr>
          <w:sz w:val="28"/>
          <w:szCs w:val="28"/>
        </w:rPr>
        <w:t>r</w:t>
      </w:r>
      <w:r w:rsidR="004230DC">
        <w:rPr>
          <w:sz w:val="28"/>
          <w:szCs w:val="28"/>
        </w:rPr>
        <w:t xml:space="preserve"> increasing his sala</w:t>
      </w:r>
      <w:r w:rsidR="00A87698">
        <w:rPr>
          <w:sz w:val="28"/>
          <w:szCs w:val="28"/>
        </w:rPr>
        <w:t>r</w:t>
      </w:r>
      <w:r w:rsidR="004230DC">
        <w:rPr>
          <w:sz w:val="28"/>
          <w:szCs w:val="28"/>
        </w:rPr>
        <w:t>y or providing other benefits</w:t>
      </w:r>
      <w:r w:rsidR="00A87698">
        <w:rPr>
          <w:sz w:val="28"/>
          <w:szCs w:val="28"/>
        </w:rPr>
        <w:t>,</w:t>
      </w:r>
      <w:r w:rsidR="004230DC">
        <w:rPr>
          <w:sz w:val="28"/>
          <w:szCs w:val="28"/>
        </w:rPr>
        <w:t xml:space="preserve"> such as technology equipment or </w:t>
      </w:r>
      <w:r w:rsidR="00A87698">
        <w:rPr>
          <w:sz w:val="28"/>
          <w:szCs w:val="28"/>
        </w:rPr>
        <w:t xml:space="preserve">increased </w:t>
      </w:r>
      <w:r w:rsidR="004230DC">
        <w:rPr>
          <w:sz w:val="28"/>
          <w:szCs w:val="28"/>
        </w:rPr>
        <w:t>t</w:t>
      </w:r>
      <w:r w:rsidR="00A87698">
        <w:rPr>
          <w:sz w:val="28"/>
          <w:szCs w:val="28"/>
        </w:rPr>
        <w:t>r</w:t>
      </w:r>
      <w:r w:rsidR="004230DC">
        <w:rPr>
          <w:sz w:val="28"/>
          <w:szCs w:val="28"/>
        </w:rPr>
        <w:t xml:space="preserve">avel expenses. He responded with his </w:t>
      </w:r>
      <w:r w:rsidR="00A87698">
        <w:rPr>
          <w:sz w:val="28"/>
          <w:szCs w:val="28"/>
        </w:rPr>
        <w:t xml:space="preserve">sincere </w:t>
      </w:r>
      <w:r w:rsidR="004230DC">
        <w:rPr>
          <w:sz w:val="28"/>
          <w:szCs w:val="28"/>
        </w:rPr>
        <w:t>appreciation fo</w:t>
      </w:r>
      <w:r w:rsidR="00A87698">
        <w:rPr>
          <w:sz w:val="28"/>
          <w:szCs w:val="28"/>
        </w:rPr>
        <w:t>r</w:t>
      </w:r>
      <w:r w:rsidR="004230DC">
        <w:rPr>
          <w:sz w:val="28"/>
          <w:szCs w:val="28"/>
        </w:rPr>
        <w:t xml:space="preserve"> the conside</w:t>
      </w:r>
      <w:r w:rsidR="00A87698">
        <w:rPr>
          <w:sz w:val="28"/>
          <w:szCs w:val="28"/>
        </w:rPr>
        <w:t>r</w:t>
      </w:r>
      <w:r w:rsidR="004230DC">
        <w:rPr>
          <w:sz w:val="28"/>
          <w:szCs w:val="28"/>
        </w:rPr>
        <w:t>ation, but that there</w:t>
      </w:r>
      <w:r w:rsidR="00A87698">
        <w:rPr>
          <w:sz w:val="28"/>
          <w:szCs w:val="28"/>
        </w:rPr>
        <w:t xml:space="preserve"> was no need to take those actions.</w:t>
      </w:r>
      <w:r>
        <w:rPr>
          <w:sz w:val="28"/>
          <w:szCs w:val="28"/>
        </w:rPr>
        <w:t xml:space="preserve"> </w:t>
      </w:r>
    </w:p>
    <w:p w:rsidR="00A87698" w:rsidRDefault="00A87698" w:rsidP="004230DC">
      <w:pPr>
        <w:ind w:firstLine="720"/>
        <w:rPr>
          <w:sz w:val="28"/>
          <w:szCs w:val="28"/>
        </w:rPr>
      </w:pPr>
      <w:r>
        <w:rPr>
          <w:sz w:val="28"/>
          <w:szCs w:val="28"/>
        </w:rPr>
        <w:t>President Boylen announced that she was working on the Justice Fund letter to WV lawyers requesting contributions and that she would share it with the Board members in the next few days prior to distribution.</w:t>
      </w:r>
    </w:p>
    <w:p w:rsidR="003B1BA0" w:rsidRDefault="00523E5E" w:rsidP="00A87698">
      <w:pPr>
        <w:ind w:firstLine="720"/>
        <w:rPr>
          <w:sz w:val="28"/>
          <w:szCs w:val="28"/>
        </w:rPr>
      </w:pPr>
      <w:r w:rsidRPr="004230DC">
        <w:rPr>
          <w:sz w:val="28"/>
          <w:szCs w:val="28"/>
        </w:rPr>
        <w:t>President Boylen</w:t>
      </w:r>
      <w:r w:rsidR="003B1BA0" w:rsidRPr="004230DC">
        <w:rPr>
          <w:sz w:val="28"/>
          <w:szCs w:val="28"/>
        </w:rPr>
        <w:t xml:space="preserve"> announced that the remaining Board of Directors </w:t>
      </w:r>
      <w:r w:rsidR="003B1BA0">
        <w:rPr>
          <w:sz w:val="28"/>
          <w:szCs w:val="28"/>
        </w:rPr>
        <w:t>meeti</w:t>
      </w:r>
      <w:r w:rsidR="004230DC">
        <w:rPr>
          <w:sz w:val="28"/>
          <w:szCs w:val="28"/>
        </w:rPr>
        <w:t xml:space="preserve">ngs would be held at 12:00 Noon </w:t>
      </w:r>
      <w:r w:rsidR="003B1BA0">
        <w:rPr>
          <w:sz w:val="28"/>
          <w:szCs w:val="28"/>
        </w:rPr>
        <w:t>on the following dates:</w:t>
      </w:r>
      <w:r w:rsidR="003B1BA0">
        <w:rPr>
          <w:sz w:val="28"/>
          <w:szCs w:val="28"/>
        </w:rPr>
        <w:br/>
        <w:t xml:space="preserve">                </w:t>
      </w:r>
      <w:r>
        <w:rPr>
          <w:sz w:val="28"/>
          <w:szCs w:val="28"/>
        </w:rPr>
        <w:t xml:space="preserve">               Thursday, March 2, 2017</w:t>
      </w:r>
      <w:r w:rsidR="003B1BA0">
        <w:rPr>
          <w:sz w:val="28"/>
          <w:szCs w:val="28"/>
        </w:rPr>
        <w:br/>
        <w:t xml:space="preserve">               </w:t>
      </w:r>
      <w:r>
        <w:rPr>
          <w:sz w:val="28"/>
          <w:szCs w:val="28"/>
        </w:rPr>
        <w:t xml:space="preserve">                Thursday, June 1, 2017</w:t>
      </w:r>
      <w:r w:rsidR="003B1BA0">
        <w:rPr>
          <w:sz w:val="28"/>
          <w:szCs w:val="28"/>
        </w:rPr>
        <w:br/>
      </w:r>
      <w:r w:rsidR="003B1BA0">
        <w:rPr>
          <w:sz w:val="28"/>
          <w:szCs w:val="28"/>
        </w:rPr>
        <w:br/>
      </w:r>
      <w:r w:rsidR="003B1BA0">
        <w:rPr>
          <w:sz w:val="28"/>
          <w:szCs w:val="28"/>
        </w:rPr>
        <w:br/>
        <w:t xml:space="preserve">                  There being no further b</w:t>
      </w:r>
      <w:r w:rsidR="00A87698">
        <w:rPr>
          <w:sz w:val="28"/>
          <w:szCs w:val="28"/>
        </w:rPr>
        <w:t>usiness to transact, the conference call was ter</w:t>
      </w:r>
      <w:bookmarkStart w:id="0" w:name="_GoBack"/>
      <w:bookmarkEnd w:id="0"/>
      <w:r w:rsidR="00A87698">
        <w:rPr>
          <w:sz w:val="28"/>
          <w:szCs w:val="28"/>
        </w:rPr>
        <w:t>minated</w:t>
      </w:r>
      <w:r w:rsidR="003B1BA0">
        <w:rPr>
          <w:sz w:val="28"/>
          <w:szCs w:val="28"/>
        </w:rPr>
        <w:t>.</w:t>
      </w:r>
    </w:p>
    <w:p w:rsidR="004C11C4" w:rsidRDefault="004C11C4"/>
    <w:sectPr w:rsidR="004C1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F7D8D"/>
    <w:multiLevelType w:val="hybridMultilevel"/>
    <w:tmpl w:val="D59678E2"/>
    <w:lvl w:ilvl="0" w:tplc="E3D8878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71D54D9"/>
    <w:multiLevelType w:val="hybridMultilevel"/>
    <w:tmpl w:val="2C6447A4"/>
    <w:lvl w:ilvl="0" w:tplc="C59A3E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A0"/>
    <w:rsid w:val="00254ECE"/>
    <w:rsid w:val="003B1BA0"/>
    <w:rsid w:val="004230DC"/>
    <w:rsid w:val="004C11C4"/>
    <w:rsid w:val="00523E5E"/>
    <w:rsid w:val="00A54D98"/>
    <w:rsid w:val="00A87698"/>
    <w:rsid w:val="00C406A7"/>
    <w:rsid w:val="00CD5D4B"/>
    <w:rsid w:val="00E0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88BF"/>
  <w15:chartTrackingRefBased/>
  <w15:docId w15:val="{40748154-6C01-445B-B993-E3111BC2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1BA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BA0"/>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4923">
      <w:bodyDiv w:val="1"/>
      <w:marLeft w:val="0"/>
      <w:marRight w:val="0"/>
      <w:marTop w:val="0"/>
      <w:marBottom w:val="0"/>
      <w:divBdr>
        <w:top w:val="none" w:sz="0" w:space="0" w:color="auto"/>
        <w:left w:val="none" w:sz="0" w:space="0" w:color="auto"/>
        <w:bottom w:val="none" w:sz="0" w:space="0" w:color="auto"/>
        <w:right w:val="none" w:sz="0" w:space="0" w:color="auto"/>
      </w:divBdr>
    </w:div>
    <w:div w:id="536357889">
      <w:bodyDiv w:val="1"/>
      <w:marLeft w:val="0"/>
      <w:marRight w:val="0"/>
      <w:marTop w:val="0"/>
      <w:marBottom w:val="0"/>
      <w:divBdr>
        <w:top w:val="none" w:sz="0" w:space="0" w:color="auto"/>
        <w:left w:val="none" w:sz="0" w:space="0" w:color="auto"/>
        <w:bottom w:val="none" w:sz="0" w:space="0" w:color="auto"/>
        <w:right w:val="none" w:sz="0" w:space="0" w:color="auto"/>
      </w:divBdr>
    </w:div>
    <w:div w:id="1148984008">
      <w:bodyDiv w:val="1"/>
      <w:marLeft w:val="0"/>
      <w:marRight w:val="0"/>
      <w:marTop w:val="0"/>
      <w:marBottom w:val="0"/>
      <w:divBdr>
        <w:top w:val="none" w:sz="0" w:space="0" w:color="auto"/>
        <w:left w:val="none" w:sz="0" w:space="0" w:color="auto"/>
        <w:bottom w:val="none" w:sz="0" w:space="0" w:color="auto"/>
        <w:right w:val="none" w:sz="0" w:space="0" w:color="auto"/>
      </w:divBdr>
    </w:div>
    <w:div w:id="1873104964">
      <w:bodyDiv w:val="1"/>
      <w:marLeft w:val="0"/>
      <w:marRight w:val="0"/>
      <w:marTop w:val="0"/>
      <w:marBottom w:val="0"/>
      <w:divBdr>
        <w:top w:val="none" w:sz="0" w:space="0" w:color="auto"/>
        <w:left w:val="none" w:sz="0" w:space="0" w:color="auto"/>
        <w:bottom w:val="none" w:sz="0" w:space="0" w:color="auto"/>
        <w:right w:val="none" w:sz="0" w:space="0" w:color="auto"/>
      </w:divBdr>
    </w:div>
    <w:div w:id="19311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4</cp:revision>
  <dcterms:created xsi:type="dcterms:W3CDTF">2016-12-06T18:42:00Z</dcterms:created>
  <dcterms:modified xsi:type="dcterms:W3CDTF">2016-12-06T19:07:00Z</dcterms:modified>
</cp:coreProperties>
</file>